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5D2B" w:rsidRPr="000129B1" w:rsidRDefault="003C5D2B" w:rsidP="000129B1">
      <w:pPr>
        <w:spacing w:line="240" w:lineRule="auto"/>
        <w:jc w:val="center"/>
        <w:rPr>
          <w:rFonts w:cstheme="minorHAnsi"/>
          <w:b/>
        </w:rPr>
      </w:pPr>
      <w:r w:rsidRPr="000129B1">
        <w:rPr>
          <w:rFonts w:cstheme="minorHAnsi"/>
          <w:b/>
        </w:rPr>
        <w:t>COMUNICATO STAMPA</w:t>
      </w:r>
    </w:p>
    <w:p w:rsidR="00B67392" w:rsidRPr="000129B1" w:rsidRDefault="00B67392" w:rsidP="000129B1">
      <w:pPr>
        <w:spacing w:line="240" w:lineRule="auto"/>
        <w:jc w:val="center"/>
        <w:rPr>
          <w:rFonts w:cstheme="minorHAnsi"/>
          <w:b/>
        </w:rPr>
      </w:pPr>
      <w:r w:rsidRPr="000129B1">
        <w:rPr>
          <w:rFonts w:cstheme="minorHAnsi"/>
          <w:b/>
        </w:rPr>
        <w:t xml:space="preserve">Maltempo, interpellanza Paolucci </w:t>
      </w:r>
      <w:r w:rsidR="00FD04C5" w:rsidRPr="000129B1">
        <w:rPr>
          <w:rFonts w:cstheme="minorHAnsi"/>
          <w:b/>
        </w:rPr>
        <w:t xml:space="preserve">e </w:t>
      </w:r>
      <w:proofErr w:type="spellStart"/>
      <w:r w:rsidR="00FD04C5" w:rsidRPr="000129B1">
        <w:rPr>
          <w:rFonts w:cstheme="minorHAnsi"/>
          <w:b/>
        </w:rPr>
        <w:t xml:space="preserve">Pepe </w:t>
      </w:r>
      <w:r w:rsidRPr="000129B1">
        <w:rPr>
          <w:rFonts w:cstheme="minorHAnsi"/>
          <w:b/>
        </w:rPr>
        <w:t>richied</w:t>
      </w:r>
      <w:proofErr w:type="spellEnd"/>
      <w:r w:rsidRPr="000129B1">
        <w:rPr>
          <w:rFonts w:cstheme="minorHAnsi"/>
          <w:b/>
        </w:rPr>
        <w:t>e interventi urgenti: “Stagione vitivinicola e olearia a rischio, danni ingenti a tutto il comparto, la Regione attivi i sostegni all’agricoltura abruzzese e ai suoi lavoratori”</w:t>
      </w:r>
    </w:p>
    <w:p w:rsidR="00B67392" w:rsidRPr="000129B1" w:rsidRDefault="00B67392" w:rsidP="000129B1">
      <w:pPr>
        <w:pStyle w:val="Titolo11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:rsidR="00B67392" w:rsidRPr="000129B1" w:rsidRDefault="00B67392" w:rsidP="000129B1">
      <w:pPr>
        <w:pStyle w:val="Titolo11"/>
        <w:spacing w:before="1"/>
        <w:rPr>
          <w:rFonts w:asciiTheme="minorHAnsi" w:hAnsiTheme="minorHAnsi" w:cstheme="minorHAnsi"/>
          <w:sz w:val="22"/>
          <w:szCs w:val="22"/>
        </w:rPr>
      </w:pP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“La brutta stagione primaverile e le torrenziali piogge di maggio hanno messo in ginocchio l’agricoltura abruzzese che, oltre ai danni al territorio, rischia di perdere i suoi principali raccolti. È indispensabile che la Regione attivi tutte le tutele del caso, compresi i ristori per gli agricoltori e per i lavoratori, nonché accerti con sopralluoghi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degli uffici tecnici la quantificazione dei danni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 per attivare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la richiesta formale della dichiarazione dello stato di calamità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. Servono misure per aiutare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subito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il settore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che rischia di non avere introiti e farlo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con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linee di credito straordinario, 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 xml:space="preserve">anche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per quelli già persi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. Il silenzio istituzionale, ci preoccupa, per questo il grido di allarme delle associazioni di categoria degli ultimi giorni è stato messo nero su bianco nell’atto che chiede al governo regionale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 xml:space="preserve"> di agire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”, annuncia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no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il capogruppo Pd in Consiglio regionale, Silvio Paolucci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 e del consigliere Dino Pepe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B67392" w:rsidRPr="000129B1" w:rsidRDefault="00B67392" w:rsidP="000129B1">
      <w:pPr>
        <w:pStyle w:val="Titolo11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:rsidR="00B67392" w:rsidRPr="0092226D" w:rsidRDefault="00B67392" w:rsidP="0092226D">
      <w:pPr>
        <w:pStyle w:val="Titolo11"/>
        <w:spacing w:before="1"/>
        <w:rPr>
          <w:rFonts w:asciiTheme="minorHAnsi" w:hAnsiTheme="minorHAnsi" w:cstheme="minorHAnsi"/>
          <w:b w:val="0"/>
          <w:sz w:val="22"/>
          <w:szCs w:val="22"/>
        </w:rPr>
      </w:pP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“Tutele a tutta la filiera, lavoratori compresi, che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hanno subito una riduzione delle giornate lavorative, con la conseguenza diretta di una pesante contrazione retributiva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– aggiung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ono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i due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>esponent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i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del Pd – Ai danni a campi, vigneti e coltivazioni di ortaggi, tanto 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 xml:space="preserve">ingenti 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da mettere persino in forse la stagione vitivinicola e olearia a causa dell’impossibilità dei trattamenti antiparassitari, si aggiungono quelli </w:t>
      </w:r>
      <w:r w:rsidRPr="000129B1">
        <w:rPr>
          <w:rFonts w:asciiTheme="minorHAnsi" w:hAnsiTheme="minorHAnsi" w:cstheme="minorHAnsi"/>
          <w:b w:val="0"/>
          <w:iCs/>
          <w:sz w:val="22"/>
          <w:szCs w:val="22"/>
        </w:rPr>
        <w:t xml:space="preserve">alle aziende zootecniche dove sono andati perduti i primi sfalci di foraggi e </w:t>
      </w:r>
      <w:r w:rsidR="0092226D">
        <w:rPr>
          <w:rFonts w:asciiTheme="minorHAnsi" w:hAnsiTheme="minorHAnsi" w:cstheme="minorHAnsi"/>
          <w:b w:val="0"/>
          <w:iCs/>
          <w:sz w:val="22"/>
          <w:szCs w:val="22"/>
        </w:rPr>
        <w:t xml:space="preserve">per si scontano </w:t>
      </w:r>
      <w:r w:rsidRPr="000129B1">
        <w:rPr>
          <w:rFonts w:asciiTheme="minorHAnsi" w:hAnsiTheme="minorHAnsi" w:cstheme="minorHAnsi"/>
          <w:b w:val="0"/>
          <w:iCs/>
          <w:sz w:val="22"/>
          <w:szCs w:val="22"/>
        </w:rPr>
        <w:t xml:space="preserve">ritardi causati dal freddo e dalle piogge </w:t>
      </w:r>
      <w:r w:rsidR="0092226D">
        <w:rPr>
          <w:rFonts w:asciiTheme="minorHAnsi" w:hAnsiTheme="minorHAnsi" w:cstheme="minorHAnsi"/>
          <w:b w:val="0"/>
          <w:iCs/>
          <w:sz w:val="22"/>
          <w:szCs w:val="22"/>
        </w:rPr>
        <w:t>ne</w:t>
      </w:r>
      <w:r w:rsidRPr="000129B1">
        <w:rPr>
          <w:rFonts w:asciiTheme="minorHAnsi" w:hAnsiTheme="minorHAnsi" w:cstheme="minorHAnsi"/>
          <w:b w:val="0"/>
          <w:iCs/>
          <w:sz w:val="22"/>
          <w:szCs w:val="22"/>
        </w:rPr>
        <w:t>l trasferimento sui pascoli degli ovini, bovini ed equini.</w:t>
      </w:r>
      <w:r w:rsidR="00FD04C5" w:rsidRPr="000129B1">
        <w:rPr>
          <w:rFonts w:asciiTheme="minorHAnsi" w:hAnsiTheme="minorHAnsi" w:cstheme="minorHAnsi"/>
          <w:sz w:val="22"/>
          <w:szCs w:val="22"/>
        </w:rPr>
        <w:t xml:space="preserve"> </w:t>
      </w:r>
      <w:r w:rsidR="00FD04C5" w:rsidRPr="0092226D">
        <w:rPr>
          <w:rFonts w:asciiTheme="minorHAnsi" w:hAnsiTheme="minorHAnsi" w:cstheme="minorHAnsi"/>
          <w:b w:val="0"/>
          <w:bCs w:val="0"/>
          <w:sz w:val="22"/>
          <w:szCs w:val="22"/>
        </w:rPr>
        <w:t>I danni riguardano le quattro province, ma una s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ituazione particolarmente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drammatica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 è quella del Fucino, dove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 i campi sono stati allagati con il pericolo di asfis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s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ia dei vegetali coltivati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>,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 data l’impossibilità di effettuare qualsiasi trattamento contro i parassiti e 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 xml:space="preserve">dove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i terreni </w:t>
      </w:r>
      <w:r w:rsidR="0092226D">
        <w:rPr>
          <w:rFonts w:asciiTheme="minorHAnsi" w:hAnsiTheme="minorHAnsi" w:cstheme="minorHAnsi"/>
          <w:b w:val="0"/>
          <w:sz w:val="22"/>
          <w:szCs w:val="22"/>
        </w:rPr>
        <w:t xml:space="preserve">sono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inaccessibili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. S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ono tanti i sindaci che hanno già inoltrato alla Regione Abruzzo dettagliate relazioni 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>sulla situazione relativa ai propri</w:t>
      </w:r>
      <w:r w:rsidRPr="000129B1">
        <w:rPr>
          <w:rFonts w:asciiTheme="minorHAnsi" w:hAnsiTheme="minorHAnsi" w:cstheme="minorHAnsi"/>
          <w:b w:val="0"/>
          <w:sz w:val="22"/>
          <w:szCs w:val="22"/>
        </w:rPr>
        <w:t xml:space="preserve"> territori comunali</w:t>
      </w:r>
      <w:r w:rsidR="00FD04C5" w:rsidRPr="000129B1">
        <w:rPr>
          <w:rFonts w:asciiTheme="minorHAnsi" w:hAnsiTheme="minorHAnsi" w:cstheme="minorHAnsi"/>
          <w:b w:val="0"/>
          <w:sz w:val="22"/>
          <w:szCs w:val="22"/>
        </w:rPr>
        <w:t xml:space="preserve">, ma ora la Regione deve muoversi, perché la fotografia deve essere messa a sistema, per arrivare al più presto alla richiesta dello stato di calamità. </w:t>
      </w:r>
    </w:p>
    <w:p w:rsidR="00FD04C5" w:rsidRPr="000129B1" w:rsidRDefault="00FD04C5" w:rsidP="000129B1">
      <w:pPr>
        <w:pStyle w:val="Titolo11"/>
        <w:rPr>
          <w:rFonts w:asciiTheme="minorHAnsi" w:hAnsiTheme="minorHAnsi" w:cstheme="minorHAnsi"/>
          <w:b w:val="0"/>
          <w:sz w:val="22"/>
          <w:szCs w:val="22"/>
        </w:rPr>
      </w:pPr>
      <w:r w:rsidRPr="000129B1">
        <w:rPr>
          <w:rFonts w:asciiTheme="minorHAnsi" w:hAnsiTheme="minorHAnsi" w:cstheme="minorHAnsi"/>
          <w:b w:val="0"/>
          <w:sz w:val="22"/>
          <w:szCs w:val="22"/>
        </w:rPr>
        <w:t>Così come non è più pensabile l’inerzia che accompagna da quattro anni e mezzo questo settore, dove mancano le azioni ordinarie, oltre quelle straordinarie e preventive. Una stasi che alla luce dei danni dell’ultima ondata di maltempo, non può restare tale”.</w:t>
      </w:r>
    </w:p>
    <w:p w:rsidR="00FD04C5" w:rsidRPr="000129B1" w:rsidRDefault="00FD04C5" w:rsidP="000129B1">
      <w:pPr>
        <w:pStyle w:val="Titolo11"/>
        <w:rPr>
          <w:rFonts w:asciiTheme="minorHAnsi" w:hAnsiTheme="minorHAnsi" w:cstheme="minorHAnsi"/>
          <w:b w:val="0"/>
          <w:sz w:val="22"/>
          <w:szCs w:val="22"/>
        </w:rPr>
      </w:pPr>
    </w:p>
    <w:p w:rsidR="00B913FA" w:rsidRPr="000129B1" w:rsidRDefault="00B913FA" w:rsidP="000129B1">
      <w:pPr>
        <w:spacing w:line="240" w:lineRule="auto"/>
        <w:contextualSpacing/>
        <w:jc w:val="both"/>
        <w:rPr>
          <w:rFonts w:cstheme="minorHAnsi"/>
        </w:rPr>
      </w:pPr>
    </w:p>
    <w:sectPr w:rsidR="00B913FA" w:rsidRPr="000129B1" w:rsidSect="00E6714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F48" w:rsidRDefault="00052F48" w:rsidP="008E3542">
      <w:pPr>
        <w:spacing w:after="0" w:line="240" w:lineRule="auto"/>
      </w:pPr>
      <w:r>
        <w:separator/>
      </w:r>
    </w:p>
  </w:endnote>
  <w:endnote w:type="continuationSeparator" w:id="0">
    <w:p w:rsidR="00052F48" w:rsidRDefault="00052F48" w:rsidP="008E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542" w:rsidRDefault="008E3542" w:rsidP="008E3542">
    <w:pPr>
      <w:pStyle w:val="Normale1"/>
      <w:pBdr>
        <w:top w:val="single" w:sz="4" w:space="1" w:color="000000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 xml:space="preserve">Via Michele </w:t>
    </w:r>
    <w:proofErr w:type="spellStart"/>
    <w:r>
      <w:rPr>
        <w:rFonts w:ascii="Book Antiqua" w:eastAsia="Book Antiqua" w:hAnsi="Book Antiqua" w:cs="Book Antiqua"/>
        <w:sz w:val="16"/>
        <w:szCs w:val="16"/>
      </w:rPr>
      <w:t>Jacobucci</w:t>
    </w:r>
    <w:proofErr w:type="spellEnd"/>
    <w:r>
      <w:rPr>
        <w:rFonts w:ascii="Book Antiqua" w:eastAsia="Book Antiqua" w:hAnsi="Book Antiqua" w:cs="Book Antiqua"/>
        <w:sz w:val="16"/>
        <w:szCs w:val="16"/>
      </w:rPr>
      <w:t>, n. 4 – 67100 L’Aquila</w:t>
    </w:r>
  </w:p>
  <w:p w:rsidR="008E3542" w:rsidRDefault="008E3542" w:rsidP="008E3542">
    <w:pPr>
      <w:pStyle w:val="Normale1"/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>Piazza Unione, n. 13/14 – 65100 Pescara</w:t>
    </w:r>
  </w:p>
  <w:p w:rsidR="008E3542" w:rsidRDefault="008E3542" w:rsidP="008E3542">
    <w:pPr>
      <w:pStyle w:val="Normale1"/>
      <w:tabs>
        <w:tab w:val="center" w:pos="4819"/>
        <w:tab w:val="right" w:pos="9638"/>
      </w:tabs>
      <w:spacing w:after="0" w:line="240" w:lineRule="auto"/>
      <w:jc w:val="center"/>
    </w:pPr>
    <w:r>
      <w:rPr>
        <w:rFonts w:ascii="Book Antiqua" w:eastAsia="Book Antiqua" w:hAnsi="Book Antiqua" w:cs="Book Antiqua"/>
        <w:sz w:val="16"/>
        <w:szCs w:val="16"/>
      </w:rPr>
      <w:t>E-Mail: silvio.paolucci@crabruzzo.it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F48" w:rsidRDefault="00052F48" w:rsidP="008E3542">
      <w:pPr>
        <w:spacing w:after="0" w:line="240" w:lineRule="auto"/>
      </w:pPr>
      <w:r>
        <w:separator/>
      </w:r>
    </w:p>
  </w:footnote>
  <w:footnote w:type="continuationSeparator" w:id="0">
    <w:p w:rsidR="00052F48" w:rsidRDefault="00052F48" w:rsidP="008E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542" w:rsidRDefault="008E3542" w:rsidP="008E3542">
    <w:pPr>
      <w:pStyle w:val="Normale1"/>
      <w:pBdr>
        <w:top w:val="nil"/>
        <w:left w:val="nil"/>
        <w:bottom w:val="nil"/>
        <w:right w:val="nil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CAECD8A" wp14:editId="39100DA3">
          <wp:extent cx="2194560" cy="6203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560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E3542" w:rsidRPr="008E3542" w:rsidRDefault="008E3542" w:rsidP="008E3542">
    <w:pPr>
      <w:pStyle w:val="Normale1"/>
      <w:pBdr>
        <w:top w:val="nil"/>
        <w:left w:val="nil"/>
        <w:bottom w:val="nil"/>
        <w:right w:val="nil"/>
        <w:between w:val="single" w:sz="4" w:space="1" w:color="000000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513"/>
    <w:multiLevelType w:val="hybridMultilevel"/>
    <w:tmpl w:val="4CCEE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ABF"/>
    <w:multiLevelType w:val="hybridMultilevel"/>
    <w:tmpl w:val="B8F2B7F8"/>
    <w:lvl w:ilvl="0" w:tplc="0410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E0739EF"/>
    <w:multiLevelType w:val="hybridMultilevel"/>
    <w:tmpl w:val="B0AE8FA6"/>
    <w:lvl w:ilvl="0" w:tplc="0410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2C920CCF"/>
    <w:multiLevelType w:val="hybridMultilevel"/>
    <w:tmpl w:val="05BC4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8CB"/>
    <w:multiLevelType w:val="hybridMultilevel"/>
    <w:tmpl w:val="289EA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D64B9"/>
    <w:multiLevelType w:val="hybridMultilevel"/>
    <w:tmpl w:val="908A8BC8"/>
    <w:lvl w:ilvl="0" w:tplc="0410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729763308">
    <w:abstractNumId w:val="0"/>
  </w:num>
  <w:num w:numId="2" w16cid:durableId="1428698461">
    <w:abstractNumId w:val="3"/>
  </w:num>
  <w:num w:numId="3" w16cid:durableId="16784810">
    <w:abstractNumId w:val="4"/>
  </w:num>
  <w:num w:numId="4" w16cid:durableId="1814715033">
    <w:abstractNumId w:val="5"/>
  </w:num>
  <w:num w:numId="5" w16cid:durableId="2064450712">
    <w:abstractNumId w:val="2"/>
  </w:num>
  <w:num w:numId="6" w16cid:durableId="160360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92"/>
    <w:rsid w:val="0000773E"/>
    <w:rsid w:val="000078D3"/>
    <w:rsid w:val="00010794"/>
    <w:rsid w:val="000129B1"/>
    <w:rsid w:val="00027150"/>
    <w:rsid w:val="00036936"/>
    <w:rsid w:val="00037F9E"/>
    <w:rsid w:val="00041E99"/>
    <w:rsid w:val="00043FB6"/>
    <w:rsid w:val="00044B14"/>
    <w:rsid w:val="00052F48"/>
    <w:rsid w:val="00054492"/>
    <w:rsid w:val="00075D46"/>
    <w:rsid w:val="00082083"/>
    <w:rsid w:val="00085F6C"/>
    <w:rsid w:val="000956DE"/>
    <w:rsid w:val="000B0BD3"/>
    <w:rsid w:val="000B2942"/>
    <w:rsid w:val="000C7ECC"/>
    <w:rsid w:val="000D1DAF"/>
    <w:rsid w:val="000E3469"/>
    <w:rsid w:val="000E6175"/>
    <w:rsid w:val="001468FD"/>
    <w:rsid w:val="0015677E"/>
    <w:rsid w:val="00176C9F"/>
    <w:rsid w:val="00184893"/>
    <w:rsid w:val="00190A78"/>
    <w:rsid w:val="001A7C06"/>
    <w:rsid w:val="001C11C6"/>
    <w:rsid w:val="001C4589"/>
    <w:rsid w:val="001F0481"/>
    <w:rsid w:val="002008D9"/>
    <w:rsid w:val="00205F38"/>
    <w:rsid w:val="00206617"/>
    <w:rsid w:val="00220078"/>
    <w:rsid w:val="00250C04"/>
    <w:rsid w:val="0027052F"/>
    <w:rsid w:val="00283BCE"/>
    <w:rsid w:val="002903BF"/>
    <w:rsid w:val="00292701"/>
    <w:rsid w:val="00293DA9"/>
    <w:rsid w:val="00297BBA"/>
    <w:rsid w:val="002B0FA2"/>
    <w:rsid w:val="002B3C5C"/>
    <w:rsid w:val="002B6084"/>
    <w:rsid w:val="002B726D"/>
    <w:rsid w:val="002C22FA"/>
    <w:rsid w:val="002C4749"/>
    <w:rsid w:val="002E263C"/>
    <w:rsid w:val="002F1511"/>
    <w:rsid w:val="0030237E"/>
    <w:rsid w:val="00307279"/>
    <w:rsid w:val="00322733"/>
    <w:rsid w:val="003239AA"/>
    <w:rsid w:val="00335C3C"/>
    <w:rsid w:val="00336734"/>
    <w:rsid w:val="00351354"/>
    <w:rsid w:val="00351F5E"/>
    <w:rsid w:val="00352A96"/>
    <w:rsid w:val="00353F20"/>
    <w:rsid w:val="0036490E"/>
    <w:rsid w:val="003732A3"/>
    <w:rsid w:val="003838A4"/>
    <w:rsid w:val="00387E7C"/>
    <w:rsid w:val="003A4BAB"/>
    <w:rsid w:val="003C0464"/>
    <w:rsid w:val="003C5D2B"/>
    <w:rsid w:val="003D74C4"/>
    <w:rsid w:val="003E45AF"/>
    <w:rsid w:val="003F4221"/>
    <w:rsid w:val="003F6B3B"/>
    <w:rsid w:val="00417845"/>
    <w:rsid w:val="00421CD4"/>
    <w:rsid w:val="0042554C"/>
    <w:rsid w:val="00435255"/>
    <w:rsid w:val="00444BF0"/>
    <w:rsid w:val="00457B47"/>
    <w:rsid w:val="00473082"/>
    <w:rsid w:val="00485212"/>
    <w:rsid w:val="004924E3"/>
    <w:rsid w:val="0049292D"/>
    <w:rsid w:val="00495688"/>
    <w:rsid w:val="004C3EB8"/>
    <w:rsid w:val="004C78E6"/>
    <w:rsid w:val="004D2FBD"/>
    <w:rsid w:val="004D4841"/>
    <w:rsid w:val="004D5022"/>
    <w:rsid w:val="004E4D9B"/>
    <w:rsid w:val="004E5300"/>
    <w:rsid w:val="004F341A"/>
    <w:rsid w:val="004F6182"/>
    <w:rsid w:val="00505B29"/>
    <w:rsid w:val="00506DF1"/>
    <w:rsid w:val="00522F1C"/>
    <w:rsid w:val="005250B5"/>
    <w:rsid w:val="00525281"/>
    <w:rsid w:val="005318EC"/>
    <w:rsid w:val="00531FC9"/>
    <w:rsid w:val="005326E8"/>
    <w:rsid w:val="00537A9A"/>
    <w:rsid w:val="005411B2"/>
    <w:rsid w:val="005413EA"/>
    <w:rsid w:val="00541B9C"/>
    <w:rsid w:val="0057115A"/>
    <w:rsid w:val="00590684"/>
    <w:rsid w:val="00591CD3"/>
    <w:rsid w:val="00593763"/>
    <w:rsid w:val="00595CA8"/>
    <w:rsid w:val="005A2B8B"/>
    <w:rsid w:val="005A35EA"/>
    <w:rsid w:val="005A5C79"/>
    <w:rsid w:val="005A5ECE"/>
    <w:rsid w:val="005B1143"/>
    <w:rsid w:val="005C2E57"/>
    <w:rsid w:val="005D77EE"/>
    <w:rsid w:val="005E2AD1"/>
    <w:rsid w:val="005E5E72"/>
    <w:rsid w:val="006127E5"/>
    <w:rsid w:val="0061531D"/>
    <w:rsid w:val="00626DBD"/>
    <w:rsid w:val="006332D7"/>
    <w:rsid w:val="00644E68"/>
    <w:rsid w:val="00672201"/>
    <w:rsid w:val="00677B44"/>
    <w:rsid w:val="006A20AC"/>
    <w:rsid w:val="006C322B"/>
    <w:rsid w:val="006D0782"/>
    <w:rsid w:val="006D0A3D"/>
    <w:rsid w:val="006D18E1"/>
    <w:rsid w:val="006E0279"/>
    <w:rsid w:val="006E34B6"/>
    <w:rsid w:val="006E4DE6"/>
    <w:rsid w:val="006E7847"/>
    <w:rsid w:val="006E79CF"/>
    <w:rsid w:val="00706C7B"/>
    <w:rsid w:val="00711237"/>
    <w:rsid w:val="00711F27"/>
    <w:rsid w:val="00714FA3"/>
    <w:rsid w:val="00716A7A"/>
    <w:rsid w:val="00726832"/>
    <w:rsid w:val="00726D42"/>
    <w:rsid w:val="00740C81"/>
    <w:rsid w:val="00740DAC"/>
    <w:rsid w:val="00741CB7"/>
    <w:rsid w:val="0076099F"/>
    <w:rsid w:val="007619C0"/>
    <w:rsid w:val="0077574F"/>
    <w:rsid w:val="007801EE"/>
    <w:rsid w:val="00783B72"/>
    <w:rsid w:val="007A3ECF"/>
    <w:rsid w:val="007C2444"/>
    <w:rsid w:val="007C34A1"/>
    <w:rsid w:val="007C3A8B"/>
    <w:rsid w:val="007D15DA"/>
    <w:rsid w:val="007D2803"/>
    <w:rsid w:val="00826A5B"/>
    <w:rsid w:val="00854E03"/>
    <w:rsid w:val="00857381"/>
    <w:rsid w:val="008737E8"/>
    <w:rsid w:val="00874FD5"/>
    <w:rsid w:val="00877CA1"/>
    <w:rsid w:val="0088205F"/>
    <w:rsid w:val="00883BED"/>
    <w:rsid w:val="008844DD"/>
    <w:rsid w:val="00887F18"/>
    <w:rsid w:val="00896B08"/>
    <w:rsid w:val="008A05C1"/>
    <w:rsid w:val="008A3CD5"/>
    <w:rsid w:val="008B7DA7"/>
    <w:rsid w:val="008C360A"/>
    <w:rsid w:val="008D3F76"/>
    <w:rsid w:val="008D407D"/>
    <w:rsid w:val="008D6911"/>
    <w:rsid w:val="008D692A"/>
    <w:rsid w:val="008E19CB"/>
    <w:rsid w:val="008E2591"/>
    <w:rsid w:val="008E3542"/>
    <w:rsid w:val="008F2D74"/>
    <w:rsid w:val="009007FF"/>
    <w:rsid w:val="00902DFA"/>
    <w:rsid w:val="009071A3"/>
    <w:rsid w:val="0091198E"/>
    <w:rsid w:val="0092026F"/>
    <w:rsid w:val="0092226D"/>
    <w:rsid w:val="009428C9"/>
    <w:rsid w:val="00960405"/>
    <w:rsid w:val="009763A7"/>
    <w:rsid w:val="0098442E"/>
    <w:rsid w:val="00984EE0"/>
    <w:rsid w:val="0098513B"/>
    <w:rsid w:val="009971E5"/>
    <w:rsid w:val="009A3F38"/>
    <w:rsid w:val="009B0C8D"/>
    <w:rsid w:val="009D1F7A"/>
    <w:rsid w:val="009D3331"/>
    <w:rsid w:val="009D3698"/>
    <w:rsid w:val="009E6012"/>
    <w:rsid w:val="009F3D99"/>
    <w:rsid w:val="00A14FDC"/>
    <w:rsid w:val="00A159B5"/>
    <w:rsid w:val="00A23A82"/>
    <w:rsid w:val="00A262AE"/>
    <w:rsid w:val="00A4766E"/>
    <w:rsid w:val="00A549D7"/>
    <w:rsid w:val="00A55483"/>
    <w:rsid w:val="00A5742F"/>
    <w:rsid w:val="00A61DEF"/>
    <w:rsid w:val="00A8710C"/>
    <w:rsid w:val="00AB62D7"/>
    <w:rsid w:val="00AC49BF"/>
    <w:rsid w:val="00AD01EE"/>
    <w:rsid w:val="00AE0FE1"/>
    <w:rsid w:val="00B02989"/>
    <w:rsid w:val="00B05AEB"/>
    <w:rsid w:val="00B20475"/>
    <w:rsid w:val="00B37E07"/>
    <w:rsid w:val="00B41026"/>
    <w:rsid w:val="00B55B90"/>
    <w:rsid w:val="00B61BF5"/>
    <w:rsid w:val="00B62F6D"/>
    <w:rsid w:val="00B67392"/>
    <w:rsid w:val="00B74231"/>
    <w:rsid w:val="00B82A1B"/>
    <w:rsid w:val="00B908BF"/>
    <w:rsid w:val="00B913FA"/>
    <w:rsid w:val="00B9168F"/>
    <w:rsid w:val="00B979B3"/>
    <w:rsid w:val="00BA55DF"/>
    <w:rsid w:val="00BC0159"/>
    <w:rsid w:val="00BD0D6E"/>
    <w:rsid w:val="00BD6098"/>
    <w:rsid w:val="00BE7C48"/>
    <w:rsid w:val="00BF1BBC"/>
    <w:rsid w:val="00C01872"/>
    <w:rsid w:val="00C035DD"/>
    <w:rsid w:val="00C11A7A"/>
    <w:rsid w:val="00C17998"/>
    <w:rsid w:val="00C21FDB"/>
    <w:rsid w:val="00C400FF"/>
    <w:rsid w:val="00C40B07"/>
    <w:rsid w:val="00C505F1"/>
    <w:rsid w:val="00C54A77"/>
    <w:rsid w:val="00C639DC"/>
    <w:rsid w:val="00C6602B"/>
    <w:rsid w:val="00C75495"/>
    <w:rsid w:val="00CB40C3"/>
    <w:rsid w:val="00CB50C5"/>
    <w:rsid w:val="00CC18C4"/>
    <w:rsid w:val="00CC5B29"/>
    <w:rsid w:val="00CE0EB4"/>
    <w:rsid w:val="00CE646D"/>
    <w:rsid w:val="00CF04CB"/>
    <w:rsid w:val="00CF0DD3"/>
    <w:rsid w:val="00CF35F4"/>
    <w:rsid w:val="00D05129"/>
    <w:rsid w:val="00D20AB5"/>
    <w:rsid w:val="00D25972"/>
    <w:rsid w:val="00D56CEE"/>
    <w:rsid w:val="00D61A52"/>
    <w:rsid w:val="00D70547"/>
    <w:rsid w:val="00D87802"/>
    <w:rsid w:val="00D9682C"/>
    <w:rsid w:val="00DA30D3"/>
    <w:rsid w:val="00DB2B62"/>
    <w:rsid w:val="00DC1F8E"/>
    <w:rsid w:val="00DD1E91"/>
    <w:rsid w:val="00DD7718"/>
    <w:rsid w:val="00E0065C"/>
    <w:rsid w:val="00E070FD"/>
    <w:rsid w:val="00E077B7"/>
    <w:rsid w:val="00E162E2"/>
    <w:rsid w:val="00E23CF4"/>
    <w:rsid w:val="00E35BD6"/>
    <w:rsid w:val="00E42CD4"/>
    <w:rsid w:val="00E468A8"/>
    <w:rsid w:val="00E536C5"/>
    <w:rsid w:val="00E61B9F"/>
    <w:rsid w:val="00E64A79"/>
    <w:rsid w:val="00E67140"/>
    <w:rsid w:val="00E81503"/>
    <w:rsid w:val="00E82123"/>
    <w:rsid w:val="00E95613"/>
    <w:rsid w:val="00EA00C9"/>
    <w:rsid w:val="00EA563B"/>
    <w:rsid w:val="00EA72BF"/>
    <w:rsid w:val="00EB12FF"/>
    <w:rsid w:val="00EC1C13"/>
    <w:rsid w:val="00EC54D3"/>
    <w:rsid w:val="00ED2EEC"/>
    <w:rsid w:val="00ED5429"/>
    <w:rsid w:val="00EE1CFD"/>
    <w:rsid w:val="00EE3295"/>
    <w:rsid w:val="00EF41DE"/>
    <w:rsid w:val="00F05380"/>
    <w:rsid w:val="00F24733"/>
    <w:rsid w:val="00F254D4"/>
    <w:rsid w:val="00F2603F"/>
    <w:rsid w:val="00F27E8F"/>
    <w:rsid w:val="00F61621"/>
    <w:rsid w:val="00F71ACC"/>
    <w:rsid w:val="00F71D71"/>
    <w:rsid w:val="00F81396"/>
    <w:rsid w:val="00F90968"/>
    <w:rsid w:val="00F936EB"/>
    <w:rsid w:val="00FA7A0C"/>
    <w:rsid w:val="00FB0B69"/>
    <w:rsid w:val="00FB68CB"/>
    <w:rsid w:val="00FC2BD9"/>
    <w:rsid w:val="00FC5880"/>
    <w:rsid w:val="00FD04C5"/>
    <w:rsid w:val="00FD1AA8"/>
    <w:rsid w:val="00FE47C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0CE6"/>
  <w15:docId w15:val="{FFCE02E8-CFF3-6E42-95CE-4308E46E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00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E3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3542"/>
  </w:style>
  <w:style w:type="paragraph" w:styleId="Pidipagina">
    <w:name w:val="footer"/>
    <w:basedOn w:val="Normale"/>
    <w:link w:val="PidipaginaCarattere"/>
    <w:uiPriority w:val="99"/>
    <w:semiHidden/>
    <w:unhideWhenUsed/>
    <w:rsid w:val="008E3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3542"/>
  </w:style>
  <w:style w:type="paragraph" w:customStyle="1" w:styleId="Normale1">
    <w:name w:val="Normale1"/>
    <w:rsid w:val="008E3542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5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549D7"/>
    <w:rPr>
      <w:b/>
      <w:bCs/>
    </w:rPr>
  </w:style>
  <w:style w:type="paragraph" w:styleId="Paragrafoelenco">
    <w:name w:val="List Paragraph"/>
    <w:basedOn w:val="Normale"/>
    <w:uiPriority w:val="34"/>
    <w:qFormat/>
    <w:rsid w:val="00E6714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67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739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67392"/>
    <w:pPr>
      <w:widowControl w:val="0"/>
      <w:autoSpaceDE w:val="0"/>
      <w:autoSpaceDN w:val="0"/>
      <w:spacing w:after="0" w:line="240" w:lineRule="auto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difabio/Library/Group%20Containers/UBF8T346G9.Office/User%20Content.localized/Templates.localized/Comunicato%20Paoluc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Paolucci.dotx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2023-06-06T10:51:00Z</dcterms:created>
  <dcterms:modified xsi:type="dcterms:W3CDTF">2023-06-06T12:42:00Z</dcterms:modified>
</cp:coreProperties>
</file>